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7A47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bookmarkStart w:id="0" w:name="_GoBack"/>
      <w:bookmarkEnd w:id="0"/>
    </w:p>
    <w:p w14:paraId="6CA2F99E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7A389900" w14:textId="3E03A4A6" w:rsidR="00D11089" w:rsidRPr="00107A2E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dell’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Amministrazion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Misur</w:t>
      </w:r>
      <w:r w:rsidR="00A603A5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68528338" w14:textId="77777777" w:rsidR="00D11089" w:rsidRPr="00107A2E" w:rsidRDefault="00D11089" w:rsidP="00D1108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080DCAD" w14:textId="77777777" w:rsidR="00D11089" w:rsidRDefault="00D11089" w:rsidP="00D1108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>
        <w:rPr>
          <w:rFonts w:ascii="Times New Roman" w:hAnsi="Times New Roman" w:cs="Times New Roman"/>
          <w:sz w:val="28"/>
          <w:szCs w:val="28"/>
          <w:lang w:val="it"/>
        </w:rPr>
        <w:t>/a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[Nome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_______________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responsabile]</w:t>
      </w:r>
      <w:r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Riforme che rientrano nella responsabilità di questa Amministrazione, finanziati dal Piano Nazionale per la Ripresa e la Resilienza (PNRR)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del Consiglio dell'Unione europea del 13 luglio 2021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2A9EB0D1" w14:textId="77777777" w:rsidR="00D11089" w:rsidRDefault="00D11089" w:rsidP="00D11089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24F1FED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Ripresa e Resilienza tra la Commissione e l’Italia;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72CA71CB" w14:textId="77777777" w:rsidR="00D11089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i dati trasmessi al Servizio Centrale per il PNRR (di seguito SEC PNRR) – del Ministero dell’Economia e delle Finanze (MEF) / RGS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ai fini della rendicontazione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alla Commissione europea sono completi, corretti, accurati,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affidabili e corredati della relativa documentazione giustificativa del loro soddisfacente conseguimento, secondo quanto previsto dall’</w:t>
      </w:r>
      <w:proofErr w:type="spellStart"/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Annex</w:t>
      </w:r>
      <w:proofErr w:type="spellEnd"/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alla CID  e dagli </w:t>
      </w:r>
      <w:proofErr w:type="spellStart"/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Operational</w:t>
      </w:r>
      <w:proofErr w:type="spellEnd"/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 </w:t>
      </w:r>
      <w:proofErr w:type="spellStart"/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Arrangements</w:t>
      </w:r>
      <w:proofErr w:type="spellEnd"/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con particolare riferimento al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meccanismo di verifica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e alle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ulteriori specifiche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5B7C63F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mministrazione ha attivato un efficace sistema di gestione e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controllo per l’attuazione del PNRR che fornisce le necessarie garanzie di conformità alle norme applicabili, in particolare sulla prevenzione dei conflitti di interessi, delle frodi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,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della corruzione</w:t>
      </w:r>
      <w:r>
        <w:rPr>
          <w:rFonts w:ascii="Times New Roman" w:hAnsi="Times New Roman" w:cs="Times New Roman"/>
          <w:sz w:val="28"/>
          <w:szCs w:val="28"/>
          <w:lang w:val="it"/>
        </w:rPr>
        <w:t>, della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duplicazione dei finanziamenti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conformemente al principio della sana gestione finanziaria;</w:t>
      </w:r>
    </w:p>
    <w:p w14:paraId="4E13F83C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le attività </w:t>
      </w:r>
      <w:r>
        <w:rPr>
          <w:rFonts w:ascii="Times New Roman" w:hAnsi="Times New Roman" w:cs="Times New Roman"/>
          <w:sz w:val="28"/>
          <w:szCs w:val="28"/>
          <w:lang w:val="it"/>
        </w:rPr>
        <w:t>realizzate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per il conseguimento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non sono finanziate da nessun altro programma o strumento dell'Unione o, se del caso, gli altri programmi e strumenti dell'Unione non coprono lo stesso costo;</w:t>
      </w:r>
    </w:p>
    <w:p w14:paraId="6F26F926" w14:textId="77777777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mministrazione, in riferimento alle spese rendicontate al SEC PNRR (se presenti) tramite il sistema informativo </w:t>
      </w:r>
      <w:proofErr w:type="spellStart"/>
      <w:r w:rsidRPr="009A083F">
        <w:rPr>
          <w:rFonts w:ascii="Times New Roman" w:hAnsi="Times New Roman" w:cs="Times New Roman"/>
          <w:sz w:val="28"/>
          <w:szCs w:val="28"/>
          <w:lang w:val="it"/>
        </w:rPr>
        <w:t>ReGiS</w:t>
      </w:r>
      <w:proofErr w:type="spellEnd"/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dal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softHyphen/>
        <w:t xml:space="preserve">__/__/__ al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softHyphen/>
        <w:t>__/__/__, correlate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PNRR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di cui è titolare</w:t>
      </w:r>
      <w:r w:rsidRPr="009A083F">
        <w:rPr>
          <w:rFonts w:ascii="Times New Roman" w:hAnsi="Times New Roman" w:cs="Times New Roman"/>
          <w:bCs/>
          <w:sz w:val="28"/>
          <w:szCs w:val="28"/>
          <w:lang w:val="it"/>
        </w:rPr>
        <w:t>,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ha effettuato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tutti i previsti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controlli 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>in relazione ai § da 1 a 4 di cui sopra;</w:t>
      </w:r>
    </w:p>
    <w:p w14:paraId="45312176" w14:textId="77777777" w:rsidR="00D11089" w:rsidRPr="00DA47D7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A47D7">
        <w:rPr>
          <w:rFonts w:ascii="Times New Roman" w:hAnsi="Times New Roman" w:cs="Times New Roman"/>
          <w:sz w:val="28"/>
          <w:szCs w:val="28"/>
          <w:lang w:val="it"/>
        </w:rPr>
        <w:t>la presente dichiarazione di gestione è integrata con una sintesi delle eventuali irregolarità rilevate (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>Allegato “Sintesi delle irregolarità”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),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le quali</w:t>
      </w:r>
      <w:r>
        <w:rPr>
          <w:rFonts w:ascii="Times New Roman" w:hAnsi="Times New Roman" w:cs="Times New Roman"/>
          <w:bCs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sono state opportunamente corrette e/o recuperate dai destinatari finali o sono in corso di correzione e recupero; </w:t>
      </w:r>
    </w:p>
    <w:p w14:paraId="08DD930C" w14:textId="1D7F0131" w:rsidR="00D11089" w:rsidRPr="00D11089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5778D">
        <w:rPr>
          <w:rFonts w:ascii="Times New Roman" w:hAnsi="Times New Roman" w:cs="Times New Roman"/>
          <w:sz w:val="28"/>
          <w:szCs w:val="28"/>
          <w:lang w:val="it"/>
        </w:rPr>
        <w:t xml:space="preserve">le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azioni correttive, volte a sanare le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>carenze del sistema di controllo, sono state attuate /sono in corso;</w:t>
      </w:r>
    </w:p>
    <w:p w14:paraId="2C5D759E" w14:textId="17895675" w:rsidR="00D11089" w:rsidRDefault="00D11089" w:rsidP="00D11089">
      <w:pPr>
        <w:spacing w:after="120" w:line="320" w:lineRule="exact"/>
        <w:jc w:val="both"/>
        <w:rPr>
          <w:sz w:val="28"/>
          <w:szCs w:val="28"/>
          <w:lang w:val="it"/>
        </w:rPr>
      </w:pPr>
    </w:p>
    <w:p w14:paraId="0AC680F4" w14:textId="7C4DB7D3" w:rsidR="00D11089" w:rsidRDefault="00D11089" w:rsidP="00D11089">
      <w:pPr>
        <w:spacing w:after="120" w:line="320" w:lineRule="exact"/>
        <w:jc w:val="both"/>
        <w:rPr>
          <w:sz w:val="28"/>
          <w:szCs w:val="28"/>
          <w:lang w:val="it"/>
        </w:rPr>
      </w:pPr>
    </w:p>
    <w:p w14:paraId="1CDA509B" w14:textId="77777777" w:rsidR="00D11089" w:rsidRPr="00D11089" w:rsidRDefault="00D11089" w:rsidP="00D11089">
      <w:pPr>
        <w:spacing w:after="120" w:line="320" w:lineRule="exact"/>
        <w:jc w:val="both"/>
        <w:rPr>
          <w:sz w:val="28"/>
          <w:szCs w:val="28"/>
          <w:lang w:val="it"/>
        </w:rPr>
      </w:pPr>
    </w:p>
    <w:p w14:paraId="375EEB68" w14:textId="77777777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la documentazione a supporto dei controlli effettuati e delle eventuali </w:t>
      </w:r>
      <w:r w:rsidRPr="00D5778D">
        <w:rPr>
          <w:rFonts w:ascii="Times New Roman" w:hAnsi="Times New Roman" w:cs="Times New Roman"/>
          <w:sz w:val="28"/>
          <w:szCs w:val="28"/>
          <w:lang w:val="it"/>
        </w:rPr>
        <w:t xml:space="preserve">irregolarità riscontrate è presente all’interno del sistema </w:t>
      </w:r>
      <w:proofErr w:type="spellStart"/>
      <w:r w:rsidRPr="00D5778D">
        <w:rPr>
          <w:rFonts w:ascii="Times New Roman" w:hAnsi="Times New Roman" w:cs="Times New Roman"/>
          <w:sz w:val="28"/>
          <w:szCs w:val="28"/>
          <w:lang w:val="it"/>
        </w:rPr>
        <w:t>ReGiS</w:t>
      </w:r>
      <w:proofErr w:type="spellEnd"/>
      <w:r w:rsidRPr="00D5778D">
        <w:rPr>
          <w:rFonts w:ascii="Times New Roman" w:hAnsi="Times New Roman" w:cs="Times New Roman"/>
          <w:sz w:val="28"/>
          <w:szCs w:val="28"/>
          <w:lang w:val="it"/>
        </w:rPr>
        <w:t xml:space="preserve"> (percorso/cartella________) e presso l’archivio digitale/cartaceo custodito da _________Ufficio________</w:t>
      </w:r>
      <w:r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4F79C986" w14:textId="77777777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CD1658">
        <w:rPr>
          <w:rFonts w:ascii="Times New Roman" w:hAnsi="Times New Roman" w:cs="Times New Roman"/>
          <w:sz w:val="28"/>
          <w:szCs w:val="28"/>
          <w:lang w:val="it"/>
        </w:rPr>
        <w:t xml:space="preserve">le Misure relative a </w:t>
      </w:r>
      <w:r w:rsidRPr="00CD1658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milestone/target 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>conseguit</w:t>
      </w:r>
      <w:r>
        <w:rPr>
          <w:rFonts w:ascii="Times New Roman" w:hAnsi="Times New Roman" w:cs="Times New Roman"/>
          <w:sz w:val="28"/>
          <w:szCs w:val="28"/>
          <w:lang w:val="it"/>
        </w:rPr>
        <w:t>e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 xml:space="preserve"> in modo soddisfacente in occasione delle pregresse rendicontazioni semestrali, non sono state annullate/revocate.</w:t>
      </w:r>
    </w:p>
    <w:p w14:paraId="0E35043B" w14:textId="77777777" w:rsidR="00D11089" w:rsidRPr="00D5778D" w:rsidRDefault="00D11089" w:rsidP="00D11089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22F00A27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Confermo di non essere a conoscenza di alcuna altra questione non rilevata, che potrebbe danneggiare gli interessi finanziari dell'Unione Europea.</w:t>
      </w:r>
    </w:p>
    <w:p w14:paraId="6DC22EEA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4D8EC26A" w14:textId="77777777" w:rsidR="00D11089" w:rsidRPr="009A083F" w:rsidRDefault="00D11089" w:rsidP="00D11089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Luogo__________________</w:t>
      </w:r>
    </w:p>
    <w:p w14:paraId="78C53CA3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Data __________________</w:t>
      </w:r>
    </w:p>
    <w:p w14:paraId="41B43B24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Nome e Cognome_________________  </w:t>
      </w:r>
    </w:p>
    <w:p w14:paraId="3A4DACB8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Funzione del firmatario_________________         </w:t>
      </w:r>
    </w:p>
    <w:p w14:paraId="50E7E41D" w14:textId="77777777" w:rsidR="00D11089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Firma__________________</w:t>
      </w:r>
    </w:p>
    <w:p w14:paraId="7A3B5CC9" w14:textId="77777777" w:rsidR="00EC0EE6" w:rsidRDefault="00F03D91"/>
    <w:sectPr w:rsidR="00EC0E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C5AD" w14:textId="77777777" w:rsidR="00F03D91" w:rsidRDefault="00F03D91" w:rsidP="00D11089">
      <w:pPr>
        <w:spacing w:after="0" w:line="240" w:lineRule="auto"/>
      </w:pPr>
      <w:r>
        <w:separator/>
      </w:r>
    </w:p>
  </w:endnote>
  <w:endnote w:type="continuationSeparator" w:id="0">
    <w:p w14:paraId="24ECC982" w14:textId="77777777" w:rsidR="00F03D91" w:rsidRDefault="00F03D91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BA7F" w14:textId="77777777" w:rsidR="00F03D91" w:rsidRDefault="00F03D91" w:rsidP="00D11089">
      <w:pPr>
        <w:spacing w:after="0" w:line="240" w:lineRule="auto"/>
      </w:pPr>
      <w:r>
        <w:separator/>
      </w:r>
    </w:p>
  </w:footnote>
  <w:footnote w:type="continuationSeparator" w:id="0">
    <w:p w14:paraId="48BCBE91" w14:textId="77777777" w:rsidR="00F03D91" w:rsidRDefault="00F03D91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1344" w14:textId="1252E2B4" w:rsidR="00D11089" w:rsidRDefault="00D11089">
    <w:pPr>
      <w:pStyle w:val="Intestazione"/>
    </w:pPr>
    <w:r w:rsidRPr="00D11089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715175B" wp14:editId="3C7F4655">
          <wp:simplePos x="0" y="0"/>
          <wp:positionH relativeFrom="column">
            <wp:posOffset>76200</wp:posOffset>
          </wp:positionH>
          <wp:positionV relativeFrom="paragraph">
            <wp:posOffset>-139065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089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660CDB3" wp14:editId="6A0B46B5">
          <wp:simplePos x="0" y="0"/>
          <wp:positionH relativeFrom="column">
            <wp:posOffset>5071110</wp:posOffset>
          </wp:positionH>
          <wp:positionV relativeFrom="paragraph">
            <wp:posOffset>-203835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9"/>
    <w:rsid w:val="00431DF2"/>
    <w:rsid w:val="0051374A"/>
    <w:rsid w:val="008412FB"/>
    <w:rsid w:val="00A513B2"/>
    <w:rsid w:val="00A603A5"/>
    <w:rsid w:val="00CE302E"/>
    <w:rsid w:val="00CF23CF"/>
    <w:rsid w:val="00D11089"/>
    <w:rsid w:val="00F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FC4"/>
  <w15:chartTrackingRefBased/>
  <w15:docId w15:val="{5A3B3FD2-F582-4330-8118-59C4DF2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08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D11089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D11089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10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1089"/>
    <w:rPr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08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0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LENTISCO ALICE</cp:lastModifiedBy>
  <cp:revision>2</cp:revision>
  <dcterms:created xsi:type="dcterms:W3CDTF">2023-10-24T09:31:00Z</dcterms:created>
  <dcterms:modified xsi:type="dcterms:W3CDTF">2023-10-24T09:31:00Z</dcterms:modified>
</cp:coreProperties>
</file>